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F7338" w14:textId="7EBF5EEA" w:rsidR="00562002" w:rsidRPr="00562002" w:rsidRDefault="00562002" w:rsidP="00562002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                                                                                                                                </w:t>
      </w:r>
      <w:r w:rsidR="00FA4215">
        <w:rPr>
          <w:rFonts w:ascii="Times New Roman" w:hAnsi="Times New Roman" w:cs="Times New Roman"/>
          <w:bCs/>
          <w:sz w:val="24"/>
          <w:szCs w:val="24"/>
          <w:lang w:val="lt-LT"/>
        </w:rPr>
        <w:t>2025</w:t>
      </w: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m.                    d.</w:t>
      </w:r>
    </w:p>
    <w:p w14:paraId="6D53B72F" w14:textId="3940789F" w:rsidR="00562002" w:rsidRPr="00562002" w:rsidRDefault="00562002" w:rsidP="00562002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                                                                                                                  Sutarties Nr. </w:t>
      </w:r>
    </w:p>
    <w:p w14:paraId="541C54CA" w14:textId="1813D87A" w:rsidR="00562002" w:rsidRDefault="00562002" w:rsidP="0056200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                                                                                                            2 priedas</w:t>
      </w:r>
    </w:p>
    <w:p w14:paraId="1FEB6BB6" w14:textId="64085D48" w:rsidR="00F85016" w:rsidRPr="0040552E" w:rsidRDefault="0040552E" w:rsidP="0040552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ĮKAINIO PERSKAIČIAVIMO METODIKA</w:t>
      </w:r>
    </w:p>
    <w:p w14:paraId="1F127BBD" w14:textId="3AF140FC" w:rsidR="00F85016" w:rsidRPr="003F4CDA" w:rsidRDefault="0040552E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 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Bet kuri Sutarties šalis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r w:rsidRPr="0040552E">
        <w:rPr>
          <w:rFonts w:ascii="Times New Roman" w:hAnsi="Times New Roman" w:cs="Times New Roman"/>
          <w:b/>
          <w:sz w:val="24"/>
          <w:szCs w:val="24"/>
          <w:lang w:val="lt-LT"/>
        </w:rPr>
        <w:t>Pirkėjas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arba </w:t>
      </w:r>
      <w:r w:rsidRPr="0040552E">
        <w:rPr>
          <w:rFonts w:ascii="Times New Roman" w:hAnsi="Times New Roman" w:cs="Times New Roman"/>
          <w:b/>
          <w:sz w:val="24"/>
          <w:szCs w:val="24"/>
          <w:lang w:val="lt-LT"/>
        </w:rPr>
        <w:t>Pardavėjas</w:t>
      </w:r>
      <w:r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Sutarties galiojimo metu turi teisę inicijuoti Sutartyje numatytų įkainių perskaičiavimą (keitimą)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pagal šioje Įkainio perskaičiavimo metodikoje (toliau – Metodika) nustatytą tvarką,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ne anksčiau kaip po 12 (dvylikos) mėnesių nuo Sutarties sudarymo dienos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(pirmą kartą), vėliau praėjus ne trumpesniam kaip 12 (dvylikos) mėnesių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lai</w:t>
      </w:r>
      <w:r w:rsidR="00562002">
        <w:rPr>
          <w:rFonts w:ascii="Times New Roman" w:hAnsi="Times New Roman" w:cs="Times New Roman"/>
          <w:sz w:val="24"/>
          <w:szCs w:val="24"/>
          <w:lang w:val="lt-LT"/>
        </w:rPr>
        <w:t>kotarpiui nuo ankstesnio įkainių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perskaičiavimo</w:t>
      </w:r>
      <w:r w:rsidR="00562002">
        <w:rPr>
          <w:rFonts w:ascii="Times New Roman" w:hAnsi="Times New Roman" w:cs="Times New Roman"/>
          <w:sz w:val="24"/>
          <w:szCs w:val="24"/>
          <w:lang w:val="lt-LT"/>
        </w:rPr>
        <w:t xml:space="preserve"> dienos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, jeigu </w:t>
      </w:r>
      <w:r w:rsidR="0009433B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>Vartotojų kainų indekso</w:t>
      </w:r>
      <w:r w:rsidR="00C15500">
        <w:rPr>
          <w:rStyle w:val="FootnoteReference"/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footnoteReference w:id="1"/>
      </w:r>
      <w:r w:rsidR="00F85016" w:rsidRPr="0040552E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 xml:space="preserve"> </w:t>
      </w:r>
      <w:r w:rsidR="0020298E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>(CP3299 kita gamyba</w:t>
      </w:r>
      <w:r w:rsidR="0009433B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 xml:space="preserve">) </w:t>
      </w:r>
      <w:r w:rsidR="00F85016" w:rsidRPr="0040552E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>pokytis</w:t>
      </w:r>
      <w:r w:rsidR="0009433B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 xml:space="preserve"> </w:t>
      </w:r>
      <w:r w:rsidR="00F85016" w:rsidRPr="0040552E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 xml:space="preserve"> (k)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, aps</w:t>
      </w:r>
      <w:r w:rsidR="00562002">
        <w:rPr>
          <w:rFonts w:ascii="Times New Roman" w:hAnsi="Times New Roman" w:cs="Times New Roman"/>
          <w:sz w:val="24"/>
          <w:szCs w:val="24"/>
          <w:lang w:val="lt-LT"/>
        </w:rPr>
        <w:t>kaičiuotas kaip nustatyta Metodikos 4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punkte, viršija 10 procentų. </w:t>
      </w:r>
      <w:r w:rsidR="00F85016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Atlikdamos perskaičiavimą Šalys vadovaujasi </w:t>
      </w:r>
      <w:r w:rsidR="00017703" w:rsidRPr="003F4CDA">
        <w:rPr>
          <w:rFonts w:ascii="Times New Roman" w:hAnsi="Times New Roman" w:cs="Times New Roman"/>
          <w:sz w:val="24"/>
          <w:szCs w:val="24"/>
          <w:lang w:val="lt-LT"/>
        </w:rPr>
        <w:t>EUROSTAT</w:t>
      </w:r>
      <w:r w:rsidR="00F85016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 viešai </w:t>
      </w:r>
      <w:r w:rsidR="003F6FD0" w:rsidRPr="003F4CDA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F85016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ficialiosios </w:t>
      </w:r>
      <w:r w:rsidR="00102296" w:rsidRPr="003F4CDA">
        <w:rPr>
          <w:rFonts w:ascii="Times New Roman" w:hAnsi="Times New Roman" w:cs="Times New Roman"/>
          <w:sz w:val="24"/>
          <w:szCs w:val="24"/>
          <w:lang w:val="lt-LT"/>
        </w:rPr>
        <w:t>statistikos portalo duomenų bazėje</w:t>
      </w:r>
      <w:r w:rsidR="003F6FD0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 paskelbtais</w:t>
      </w:r>
      <w:r w:rsidR="00102296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 Europos Sąjungos </w:t>
      </w:r>
      <w:r w:rsidR="00F85016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duomenimis, iš kitos Šalies nereikalaudamos pateikti oficialaus </w:t>
      </w:r>
      <w:r w:rsidR="00017703" w:rsidRPr="003F4CDA">
        <w:rPr>
          <w:rFonts w:ascii="Times New Roman" w:hAnsi="Times New Roman" w:cs="Times New Roman"/>
          <w:sz w:val="24"/>
          <w:szCs w:val="24"/>
          <w:lang w:val="lt-LT"/>
        </w:rPr>
        <w:t>EUROSTAT</w:t>
      </w:r>
      <w:r w:rsidR="00F85016" w:rsidRPr="003F4CDA">
        <w:rPr>
          <w:rFonts w:ascii="Times New Roman" w:hAnsi="Times New Roman" w:cs="Times New Roman"/>
          <w:sz w:val="24"/>
          <w:szCs w:val="24"/>
          <w:lang w:val="lt-LT"/>
        </w:rPr>
        <w:t xml:space="preserve"> ar kitos institucijos išduoto dokumento ar patvirtinimo.</w:t>
      </w:r>
    </w:p>
    <w:p w14:paraId="2321D548" w14:textId="2D73FDD7" w:rsidR="00F85016" w:rsidRPr="0040552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. Šalys privalo Susitarime nurodyti indekso reikšmę laikotarpio pradžioje ir jos nustatymo datą, indekso reikšmę laikotarpio pabaigoje ir jos nustatymo datą, kainų pokytį (k), perskaičiuotus įkainius, perskaičiuotą pradinės sutarties vertę.</w:t>
      </w:r>
    </w:p>
    <w:p w14:paraId="63FFF9E7" w14:textId="70128B4B" w:rsidR="00F85016" w:rsidRPr="0040552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. Perskaičiuotieji įkainiai taikomi užsakymams, pateiktiems po to, kai Šalys sudaro susitarimą dėl įkainių perskaičiavimo.</w:t>
      </w:r>
    </w:p>
    <w:p w14:paraId="6E230F72" w14:textId="23E53127" w:rsidR="00F85016" w:rsidRPr="0040552E" w:rsidRDefault="00562002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. Nauji įkainiai apskaičiuojami pagal formulę:</w:t>
      </w:r>
    </w:p>
    <w:p w14:paraId="52148445" w14:textId="77777777" w:rsidR="00F85016" w:rsidRPr="0040552E" w:rsidRDefault="00A72CAE" w:rsidP="00F85016">
      <w:pPr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lt-LT"/>
          </w:rPr>
          <m:t>=a+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lt-LT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  <w:lang w:val="lt-LT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100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×a</m:t>
            </m:r>
          </m:e>
        </m:d>
      </m:oMath>
      <w:r w:rsidR="00F85016" w:rsidRPr="0040552E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, 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kur</w:t>
      </w:r>
    </w:p>
    <w:p w14:paraId="78232EA5" w14:textId="065F11FF" w:rsidR="00F85016" w:rsidRPr="0040552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0552E">
        <w:rPr>
          <w:rFonts w:ascii="Times New Roman" w:hAnsi="Times New Roman" w:cs="Times New Roman"/>
          <w:sz w:val="24"/>
          <w:szCs w:val="24"/>
          <w:lang w:val="lt-LT"/>
        </w:rPr>
        <w:t>a – įkainis (Eur be PVM)) (jei jis jau buvo p</w:t>
      </w:r>
      <w:r w:rsidR="00562002">
        <w:rPr>
          <w:rFonts w:ascii="Times New Roman" w:hAnsi="Times New Roman" w:cs="Times New Roman"/>
          <w:sz w:val="24"/>
          <w:szCs w:val="24"/>
          <w:lang w:val="lt-LT"/>
        </w:rPr>
        <w:t>erskaičiuotas, tai po ankstesnio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perskaičiavimo);</w:t>
      </w:r>
    </w:p>
    <w:p w14:paraId="78C15923" w14:textId="77777777" w:rsidR="00F85016" w:rsidRPr="0040552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0552E">
        <w:rPr>
          <w:rFonts w:ascii="Times New Roman" w:hAnsi="Times New Roman" w:cs="Times New Roman"/>
          <w:sz w:val="24"/>
          <w:szCs w:val="24"/>
          <w:lang w:val="lt-LT"/>
        </w:rPr>
        <w:t>a</w:t>
      </w:r>
      <w:r w:rsidRPr="0040552E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1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– perskaičiuotas (pakeistas) įkainis (Eur be PVM);</w:t>
      </w:r>
    </w:p>
    <w:p w14:paraId="2C8594D1" w14:textId="63F6357D" w:rsidR="00F85016" w:rsidRPr="0040552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k – Pagal </w:t>
      </w:r>
      <w:r w:rsidR="00625497">
        <w:rPr>
          <w:rFonts w:ascii="Times New Roman" w:hAnsi="Times New Roman" w:cs="Times New Roman"/>
          <w:sz w:val="24"/>
          <w:szCs w:val="24"/>
          <w:lang w:val="lt-LT"/>
        </w:rPr>
        <w:t>V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>artotojų kainų indeksą apskaičiuo</w:t>
      </w:r>
      <w:r w:rsidR="0020298E">
        <w:rPr>
          <w:rFonts w:ascii="Times New Roman" w:hAnsi="Times New Roman" w:cs="Times New Roman"/>
          <w:sz w:val="24"/>
          <w:szCs w:val="24"/>
          <w:lang w:val="lt-LT"/>
        </w:rPr>
        <w:t>tas Kitos gamybos (CP3299</w:t>
      </w:r>
      <w:r w:rsidR="00625497">
        <w:rPr>
          <w:rFonts w:ascii="Times New Roman" w:hAnsi="Times New Roman" w:cs="Times New Roman"/>
          <w:sz w:val="24"/>
          <w:szCs w:val="24"/>
          <w:lang w:val="lt-LT"/>
        </w:rPr>
        <w:t>)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kainų pokytis (padidėjimas arba sumažėjimas) (%). „k“ reikšmė skaičiuojama pagal formulę: </w:t>
      </w:r>
    </w:p>
    <w:p w14:paraId="1BAAEE92" w14:textId="77777777" w:rsidR="00F85016" w:rsidRPr="0040552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78F05F3" w14:textId="77777777" w:rsidR="00F85016" w:rsidRPr="0040552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m:oMath>
        <m:r>
          <w:rPr>
            <w:rFonts w:ascii="Cambria Math" w:hAnsi="Cambria Math" w:cs="Times New Roman"/>
            <w:sz w:val="24"/>
            <w:szCs w:val="24"/>
            <w:lang w:val="lt-LT"/>
          </w:rPr>
          <m:t>k 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lt-LT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Ind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naujausias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Ind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pradžia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lt-LT"/>
          </w:rPr>
          <m:t>×100-100</m:t>
        </m:r>
      </m:oMath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, (proc.) kur                      </w:t>
      </w:r>
    </w:p>
    <w:p w14:paraId="14E3E384" w14:textId="77777777" w:rsidR="00F85016" w:rsidRPr="0040552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59C0730" w14:textId="1C410E4B" w:rsidR="00F85016" w:rsidRPr="0040552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0552E">
        <w:rPr>
          <w:rFonts w:ascii="Times New Roman" w:hAnsi="Times New Roman" w:cs="Times New Roman"/>
          <w:sz w:val="24"/>
          <w:szCs w:val="24"/>
          <w:lang w:val="lt-LT"/>
        </w:rPr>
        <w:t>Ind</w:t>
      </w:r>
      <w:r w:rsidRPr="0040552E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naujausias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– kreipimosi dėl kainos perskaičiav</w:t>
      </w:r>
      <w:r w:rsidR="002A1FA2">
        <w:rPr>
          <w:rFonts w:ascii="Times New Roman" w:hAnsi="Times New Roman" w:cs="Times New Roman"/>
          <w:sz w:val="24"/>
          <w:szCs w:val="24"/>
          <w:lang w:val="lt-LT"/>
        </w:rPr>
        <w:t>imo išsiuntimo kitai šaliai dieną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naujausias paskelb</w:t>
      </w:r>
      <w:r w:rsidR="00625497">
        <w:rPr>
          <w:rFonts w:ascii="Times New Roman" w:hAnsi="Times New Roman" w:cs="Times New Roman"/>
          <w:sz w:val="24"/>
          <w:szCs w:val="24"/>
          <w:lang w:val="lt-LT"/>
        </w:rPr>
        <w:t>tas vartotojų kainų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indeksas </w:t>
      </w:r>
      <w:r w:rsidR="0020298E">
        <w:rPr>
          <w:rFonts w:ascii="Times New Roman" w:hAnsi="Times New Roman" w:cs="Times New Roman"/>
          <w:i/>
          <w:iCs/>
          <w:sz w:val="24"/>
          <w:szCs w:val="24"/>
          <w:lang w:val="lt-LT"/>
        </w:rPr>
        <w:t>„Kita gamyba (CP3299</w:t>
      </w:r>
      <w:r w:rsidRPr="0040552E">
        <w:rPr>
          <w:rFonts w:ascii="Times New Roman" w:hAnsi="Times New Roman" w:cs="Times New Roman"/>
          <w:i/>
          <w:iCs/>
          <w:sz w:val="24"/>
          <w:szCs w:val="24"/>
          <w:lang w:val="lt-LT"/>
        </w:rPr>
        <w:t>“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4DCC73CF" w14:textId="1A09F49C" w:rsidR="00F85016" w:rsidRPr="0040552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0552E">
        <w:rPr>
          <w:rFonts w:ascii="Times New Roman" w:hAnsi="Times New Roman" w:cs="Times New Roman"/>
          <w:sz w:val="24"/>
          <w:szCs w:val="24"/>
          <w:lang w:val="lt-LT"/>
        </w:rPr>
        <w:t>Ind</w:t>
      </w:r>
      <w:r w:rsidRPr="0040552E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pradžia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– laikotarpio pradžios datos (mėnes</w:t>
      </w:r>
      <w:r w:rsidR="00625497">
        <w:rPr>
          <w:rFonts w:ascii="Times New Roman" w:hAnsi="Times New Roman" w:cs="Times New Roman"/>
          <w:sz w:val="24"/>
          <w:szCs w:val="24"/>
          <w:lang w:val="lt-LT"/>
        </w:rPr>
        <w:t>io) vartotojų kainų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indeksas </w:t>
      </w:r>
      <w:r w:rsidR="00625497">
        <w:rPr>
          <w:rFonts w:ascii="Times New Roman" w:hAnsi="Times New Roman" w:cs="Times New Roman"/>
          <w:i/>
          <w:iCs/>
          <w:sz w:val="24"/>
          <w:szCs w:val="24"/>
          <w:lang w:val="lt-LT"/>
        </w:rPr>
        <w:t>„</w:t>
      </w:r>
      <w:r w:rsidR="0020298E">
        <w:rPr>
          <w:rFonts w:ascii="Times New Roman" w:hAnsi="Times New Roman" w:cs="Times New Roman"/>
          <w:i/>
          <w:iCs/>
          <w:sz w:val="24"/>
          <w:szCs w:val="24"/>
          <w:lang w:val="lt-LT"/>
        </w:rPr>
        <w:t>Kita gamyba (CP3299</w:t>
      </w:r>
      <w:r w:rsidRPr="0040552E">
        <w:rPr>
          <w:rFonts w:ascii="Times New Roman" w:hAnsi="Times New Roman" w:cs="Times New Roman"/>
          <w:i/>
          <w:iCs/>
          <w:sz w:val="24"/>
          <w:szCs w:val="24"/>
          <w:lang w:val="lt-LT"/>
        </w:rPr>
        <w:t>“</w:t>
      </w:r>
      <w:r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. Pirmojo perskaičiavimo atveju laikotarpio pradžia (mėnuo) yra Sutarties sudarymo mėnuo. Antrojo ir vėlesnių perskaičiavimų atveju laikotarpio pradžia (mėnuo) yra paskutinio perskaičiavimo metu naudotos paskelbto atitinkamo indekso reikšmės mėnuo; </w:t>
      </w:r>
    </w:p>
    <w:p w14:paraId="3783AEF5" w14:textId="04C9013C" w:rsidR="00F85016" w:rsidRPr="0040552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. Skaičiavimams indeksų reikšmės imamos </w:t>
      </w:r>
      <w:r w:rsidR="00F85016" w:rsidRPr="0040552E">
        <w:rPr>
          <w:rFonts w:ascii="Times New Roman" w:hAnsi="Times New Roman" w:cs="Times New Roman"/>
          <w:b/>
          <w:bCs/>
          <w:sz w:val="24"/>
          <w:szCs w:val="24"/>
          <w:lang w:val="lt-LT"/>
        </w:rPr>
        <w:t>keturių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skaitmenų po kablelio tikslumu. Apskaičiuotas pokytis (k) tolimesniems skaičiavimams naudojamas suapvalinus iki </w:t>
      </w:r>
      <w:r w:rsidR="00F85016" w:rsidRPr="0040552E">
        <w:rPr>
          <w:rFonts w:ascii="Times New Roman" w:hAnsi="Times New Roman" w:cs="Times New Roman"/>
          <w:b/>
          <w:bCs/>
          <w:sz w:val="24"/>
          <w:szCs w:val="24"/>
          <w:lang w:val="lt-LT"/>
        </w:rPr>
        <w:t>vieno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skaitmens po kablelio, o apskaičiuotas įkainis „a“ suapvalinamas iki </w:t>
      </w:r>
      <w:r w:rsidR="00F85016" w:rsidRPr="0040552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dviejų 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skaitmenų po kablelio; </w:t>
      </w:r>
    </w:p>
    <w:p w14:paraId="51DBAFEA" w14:textId="5753FC23" w:rsidR="00F85016" w:rsidRPr="0040552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2A1FA2">
        <w:rPr>
          <w:rFonts w:ascii="Times New Roman" w:hAnsi="Times New Roman" w:cs="Times New Roman"/>
          <w:sz w:val="24"/>
          <w:szCs w:val="24"/>
          <w:lang w:val="lt-LT"/>
        </w:rPr>
        <w:t>. Vėlesnis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 įkainių perskaičiavimas negali apimti laikotarpio, už kurį jau buvo atliktas perskaičiavimas. </w:t>
      </w:r>
    </w:p>
    <w:p w14:paraId="202E91ED" w14:textId="30A3B932" w:rsidR="00F85016" w:rsidRPr="0040552E" w:rsidRDefault="00562002" w:rsidP="00562002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. Jeigu pagal </w:t>
      </w:r>
      <w:r w:rsidR="003E761B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Suderintą 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vartotojų kainų indeksą apskaičiuotas Vartojimo prekių ir paslaugų  kainų pokytis (k), ap</w:t>
      </w:r>
      <w:r>
        <w:rPr>
          <w:rFonts w:ascii="Times New Roman" w:hAnsi="Times New Roman" w:cs="Times New Roman"/>
          <w:sz w:val="24"/>
          <w:szCs w:val="24"/>
          <w:lang w:val="lt-LT"/>
        </w:rPr>
        <w:t>skaičiuotas kaip nustatyta 4</w:t>
      </w:r>
      <w:r w:rsidR="002A1FA2">
        <w:rPr>
          <w:rFonts w:ascii="Times New Roman" w:hAnsi="Times New Roman" w:cs="Times New Roman"/>
          <w:sz w:val="24"/>
          <w:szCs w:val="24"/>
          <w:lang w:val="lt-LT"/>
        </w:rPr>
        <w:t xml:space="preserve"> punkte, viršija 2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 xml:space="preserve">0 procentų nuo pradinio sutarties įkainio sutarties pasirašymo dieną, prekės įkainiai </w:t>
      </w:r>
      <w:r w:rsidR="002A1FA2">
        <w:rPr>
          <w:rFonts w:ascii="Times New Roman" w:hAnsi="Times New Roman" w:cs="Times New Roman"/>
          <w:sz w:val="24"/>
          <w:szCs w:val="24"/>
          <w:lang w:val="lt-LT"/>
        </w:rPr>
        <w:t>bus perskaičiuojami maksimaliu 2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0 procentų pokyčiu.</w:t>
      </w:r>
    </w:p>
    <w:p w14:paraId="35A0FFD9" w14:textId="61BE0A7F" w:rsidR="00A157B1" w:rsidRPr="0040552E" w:rsidRDefault="002A1FA2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8. Vadovaujantis šia Metodika atlikus įkainių perskaičiavimą</w:t>
      </w:r>
      <w:r w:rsidR="00F85016" w:rsidRPr="0040552E">
        <w:rPr>
          <w:rFonts w:ascii="Times New Roman" w:hAnsi="Times New Roman" w:cs="Times New Roman"/>
          <w:sz w:val="24"/>
          <w:szCs w:val="24"/>
          <w:lang w:val="lt-LT"/>
        </w:rPr>
        <w:t>, atitinkamai patikslinama (didėja arba mažėja) pradinė sutarties vertė.</w:t>
      </w:r>
    </w:p>
    <w:sectPr w:rsidR="00A157B1" w:rsidRPr="0040552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D11AF" w14:textId="77777777" w:rsidR="00A72CAE" w:rsidRDefault="00A72CAE" w:rsidP="0009433B">
      <w:r>
        <w:separator/>
      </w:r>
    </w:p>
  </w:endnote>
  <w:endnote w:type="continuationSeparator" w:id="0">
    <w:p w14:paraId="0376812C" w14:textId="77777777" w:rsidR="00A72CAE" w:rsidRDefault="00A72CAE" w:rsidP="0009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D13FF" w14:textId="77777777" w:rsidR="00A72CAE" w:rsidRDefault="00A72CAE" w:rsidP="0009433B">
      <w:r>
        <w:separator/>
      </w:r>
    </w:p>
  </w:footnote>
  <w:footnote w:type="continuationSeparator" w:id="0">
    <w:p w14:paraId="6F528A63" w14:textId="77777777" w:rsidR="00A72CAE" w:rsidRDefault="00A72CAE" w:rsidP="0009433B">
      <w:r>
        <w:continuationSeparator/>
      </w:r>
    </w:p>
  </w:footnote>
  <w:footnote w:id="1">
    <w:p w14:paraId="7978376E" w14:textId="79C139D6" w:rsidR="00C15500" w:rsidRPr="00C15500" w:rsidRDefault="00C1550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8A758E">
          <w:rPr>
            <w:rStyle w:val="Hyperlink"/>
          </w:rPr>
          <w:t>[sts_inpp_m] Producer prices in industry, total - monthly data</w:t>
        </w:r>
      </w:hyperlink>
      <w:r w:rsidR="008A758E">
        <w:t xml:space="preserve"> 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016"/>
    <w:rsid w:val="00017703"/>
    <w:rsid w:val="0009433B"/>
    <w:rsid w:val="00102296"/>
    <w:rsid w:val="0020298E"/>
    <w:rsid w:val="00245E1B"/>
    <w:rsid w:val="002A1FA2"/>
    <w:rsid w:val="003E761B"/>
    <w:rsid w:val="003F4CDA"/>
    <w:rsid w:val="003F6FD0"/>
    <w:rsid w:val="0040552E"/>
    <w:rsid w:val="00431AFC"/>
    <w:rsid w:val="00562002"/>
    <w:rsid w:val="00625497"/>
    <w:rsid w:val="00653845"/>
    <w:rsid w:val="007F2D36"/>
    <w:rsid w:val="00826ED4"/>
    <w:rsid w:val="00835DE6"/>
    <w:rsid w:val="008A758E"/>
    <w:rsid w:val="009A096F"/>
    <w:rsid w:val="00A157B1"/>
    <w:rsid w:val="00A72CAE"/>
    <w:rsid w:val="00B07251"/>
    <w:rsid w:val="00C15500"/>
    <w:rsid w:val="00C54A8E"/>
    <w:rsid w:val="00EB2E3B"/>
    <w:rsid w:val="00F34015"/>
    <w:rsid w:val="00F85016"/>
    <w:rsid w:val="00FA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3560"/>
  <w15:chartTrackingRefBased/>
  <w15:docId w15:val="{0E2336B0-1E2B-4DF9-8C0C-DF3B307E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01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F6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F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FD0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FD0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D0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433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433B"/>
    <w:rPr>
      <w:rFonts w:ascii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9433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9433B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550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5500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55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eurostat/databrowser/view/sts_inpp_m__custom_18354037/default/tab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C0C68-6061-42F8-B7A2-FE1B42CD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2022-08-25T12:04:00Z</dcterms:created>
  <dcterms:modified xsi:type="dcterms:W3CDTF">2025-10-10T06:19:00Z</dcterms:modified>
</cp:coreProperties>
</file>